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6A8FF3AF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566ADC5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A37F89">
        <w:rPr>
          <w:sz w:val="22"/>
          <w:szCs w:val="22"/>
        </w:rPr>
        <w:t>19 января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7E7F44FD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Анисифоров П.И.,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А.А., Поморов С.Б., Киселев В.Ю., Калашников А.Н.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CE86710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67EB0A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4A311308" w14:textId="455A520E" w:rsidR="00541260" w:rsidRPr="00541260" w:rsidRDefault="00541260" w:rsidP="00A471D9">
      <w:pPr>
        <w:tabs>
          <w:tab w:val="left" w:pos="8080"/>
          <w:tab w:val="left" w:pos="10490"/>
        </w:tabs>
        <w:ind w:right="1"/>
        <w:contextualSpacing/>
        <w:jc w:val="both"/>
        <w:rPr>
          <w:i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1: </w:t>
      </w:r>
      <w:r w:rsidRPr="00541260">
        <w:rPr>
          <w:color w:val="000000"/>
          <w:sz w:val="22"/>
          <w:szCs w:val="22"/>
        </w:rPr>
        <w:t xml:space="preserve">О приеме </w:t>
      </w:r>
      <w:r w:rsidRPr="00541260">
        <w:rPr>
          <w:sz w:val="22"/>
          <w:szCs w:val="22"/>
        </w:rPr>
        <w:t xml:space="preserve">Общества с ограниченной ответственностью </w:t>
      </w:r>
      <w:r w:rsidR="00A37F89" w:rsidRPr="00A37F89">
        <w:rPr>
          <w:sz w:val="22"/>
          <w:szCs w:val="22"/>
        </w:rPr>
        <w:t xml:space="preserve">«НЕДРА» </w:t>
      </w:r>
      <w:r w:rsidRPr="00541260">
        <w:rPr>
          <w:sz w:val="22"/>
          <w:szCs w:val="22"/>
        </w:rPr>
        <w:t xml:space="preserve">(ОГРН </w:t>
      </w:r>
      <w:r w:rsidR="00A37F89" w:rsidRPr="00A37F89">
        <w:rPr>
          <w:sz w:val="22"/>
          <w:szCs w:val="22"/>
        </w:rPr>
        <w:t>1022201759260</w:t>
      </w:r>
      <w:r w:rsidRPr="00541260">
        <w:rPr>
          <w:sz w:val="22"/>
          <w:szCs w:val="22"/>
        </w:rPr>
        <w:t xml:space="preserve">; ИНН </w:t>
      </w:r>
      <w:r w:rsidR="00A37F89" w:rsidRPr="00A37F89">
        <w:rPr>
          <w:sz w:val="22"/>
          <w:szCs w:val="22"/>
        </w:rPr>
        <w:t>2225018272</w:t>
      </w:r>
      <w:r w:rsidRPr="00541260">
        <w:rPr>
          <w:sz w:val="22"/>
          <w:szCs w:val="22"/>
        </w:rPr>
        <w:t xml:space="preserve">)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</w:t>
      </w:r>
      <w:bookmarkStart w:id="0" w:name="_GoBack"/>
      <w:bookmarkEnd w:id="0"/>
      <w:r w:rsidRPr="00541260">
        <w:rPr>
          <w:sz w:val="22"/>
          <w:szCs w:val="22"/>
        </w:rPr>
        <w:t>ЗС».</w:t>
      </w:r>
      <w:r w:rsidRPr="00541260">
        <w:rPr>
          <w:i/>
          <w:sz w:val="22"/>
          <w:szCs w:val="22"/>
        </w:rPr>
        <w:t xml:space="preserve">                      </w:t>
      </w:r>
    </w:p>
    <w:p w14:paraId="57B3EA01" w14:textId="4DC180D9" w:rsidR="00541260" w:rsidRDefault="00541260" w:rsidP="00A471D9">
      <w:pPr>
        <w:tabs>
          <w:tab w:val="left" w:pos="7088"/>
          <w:tab w:val="left" w:pos="7371"/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541260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A471D9">
        <w:rPr>
          <w:i/>
          <w:sz w:val="22"/>
          <w:szCs w:val="22"/>
        </w:rPr>
        <w:t xml:space="preserve">           </w:t>
      </w:r>
      <w:r w:rsidR="005B63C7">
        <w:rPr>
          <w:i/>
          <w:sz w:val="22"/>
          <w:szCs w:val="22"/>
        </w:rPr>
        <w:t xml:space="preserve"> </w:t>
      </w:r>
      <w:r w:rsidRPr="00541260">
        <w:rPr>
          <w:i/>
          <w:sz w:val="22"/>
          <w:szCs w:val="22"/>
        </w:rPr>
        <w:t>Докладчик: Шадрин С.Г.</w:t>
      </w:r>
    </w:p>
    <w:p w14:paraId="13B85F65" w14:textId="747A74D9" w:rsidR="00E62CDE" w:rsidRDefault="00A37F89" w:rsidP="00A471D9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5412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 xml:space="preserve"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 г. Новосибирск, ул. Орджоникидзе, д. 31, отель «Гранд Автограф», </w:t>
      </w:r>
      <w:proofErr w:type="spellStart"/>
      <w:proofErr w:type="gramStart"/>
      <w:r w:rsidRPr="00A37F89">
        <w:rPr>
          <w:rFonts w:eastAsia="Calibri"/>
          <w:sz w:val="22"/>
          <w:szCs w:val="22"/>
          <w:lang w:eastAsia="en-US"/>
        </w:rPr>
        <w:t>конференц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зал</w:t>
      </w:r>
      <w:proofErr w:type="gramEnd"/>
      <w:r w:rsidRPr="00A37F89">
        <w:rPr>
          <w:rFonts w:eastAsia="Calibri"/>
          <w:sz w:val="22"/>
          <w:szCs w:val="22"/>
          <w:lang w:eastAsia="en-US"/>
        </w:rPr>
        <w:t>.</w:t>
      </w:r>
    </w:p>
    <w:p w14:paraId="34F2976F" w14:textId="430DF087" w:rsidR="005B63C7" w:rsidRDefault="005B63C7" w:rsidP="00A471D9">
      <w:pPr>
        <w:tabs>
          <w:tab w:val="left" w:pos="8080"/>
          <w:tab w:val="left" w:pos="10490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Pr="00541260">
        <w:rPr>
          <w:i/>
          <w:sz w:val="22"/>
          <w:szCs w:val="22"/>
        </w:rPr>
        <w:t>Докладчик: Шадрин С.Г.</w:t>
      </w:r>
    </w:p>
    <w:p w14:paraId="0691E1D4" w14:textId="4FE8E6FF" w:rsidR="005B63C7" w:rsidRDefault="005B63C7" w:rsidP="00A471D9">
      <w:pPr>
        <w:tabs>
          <w:tab w:val="left" w:pos="6216"/>
        </w:tabs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4934438D" w14:textId="4633497A" w:rsidR="00E62CDE" w:rsidRPr="00E62CDE" w:rsidRDefault="00E62CDE" w:rsidP="00A471D9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5412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E62CDE">
        <w:rPr>
          <w:sz w:val="22"/>
          <w:szCs w:val="22"/>
        </w:rPr>
        <w:t>Обсуждение  исполнения сметы доходов и расходов за 202</w:t>
      </w:r>
      <w:r w:rsidR="005B63C7">
        <w:rPr>
          <w:sz w:val="22"/>
          <w:szCs w:val="22"/>
        </w:rPr>
        <w:t>2</w:t>
      </w:r>
      <w:r w:rsidRPr="00E62CDE">
        <w:rPr>
          <w:sz w:val="22"/>
          <w:szCs w:val="22"/>
        </w:rPr>
        <w:t xml:space="preserve"> г.</w:t>
      </w:r>
    </w:p>
    <w:p w14:paraId="7510628B" w14:textId="1378E9FD" w:rsidR="00E62CDE" w:rsidRDefault="00E62CDE" w:rsidP="00A471D9">
      <w:pPr>
        <w:tabs>
          <w:tab w:val="left" w:pos="10348"/>
        </w:tabs>
        <w:spacing w:line="360" w:lineRule="auto"/>
        <w:contextualSpacing/>
        <w:jc w:val="right"/>
        <w:rPr>
          <w:i/>
          <w:sz w:val="22"/>
          <w:szCs w:val="22"/>
        </w:rPr>
      </w:pPr>
      <w:r w:rsidRPr="00E62CDE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="005B63C7">
        <w:rPr>
          <w:i/>
          <w:sz w:val="22"/>
          <w:szCs w:val="22"/>
        </w:rPr>
        <w:t xml:space="preserve">                        </w:t>
      </w:r>
      <w:r w:rsidR="00A471D9">
        <w:rPr>
          <w:i/>
          <w:sz w:val="22"/>
          <w:szCs w:val="22"/>
        </w:rPr>
        <w:t xml:space="preserve"> </w:t>
      </w:r>
      <w:r w:rsidR="005B63C7">
        <w:rPr>
          <w:i/>
          <w:sz w:val="22"/>
          <w:szCs w:val="22"/>
        </w:rPr>
        <w:t xml:space="preserve"> </w:t>
      </w:r>
      <w:r w:rsidRPr="00E62CDE">
        <w:rPr>
          <w:i/>
          <w:sz w:val="22"/>
          <w:szCs w:val="22"/>
        </w:rPr>
        <w:t>Докладчик: Шадрин С. Г.</w:t>
      </w:r>
    </w:p>
    <w:p w14:paraId="3F254343" w14:textId="6859CABD" w:rsidR="00D67C79" w:rsidRDefault="00D67C79" w:rsidP="00A471D9">
      <w:pPr>
        <w:tabs>
          <w:tab w:val="left" w:pos="10348"/>
        </w:tabs>
        <w:spacing w:line="360" w:lineRule="auto"/>
        <w:contextualSpacing/>
        <w:jc w:val="both"/>
        <w:rPr>
          <w:sz w:val="22"/>
          <w:szCs w:val="22"/>
        </w:rPr>
      </w:pPr>
      <w:r w:rsidRPr="00D67C79">
        <w:rPr>
          <w:b/>
          <w:sz w:val="22"/>
          <w:szCs w:val="22"/>
        </w:rPr>
        <w:t>Вопрос 4</w:t>
      </w:r>
      <w:r>
        <w:rPr>
          <w:b/>
          <w:sz w:val="22"/>
          <w:szCs w:val="22"/>
        </w:rPr>
        <w:t xml:space="preserve">: </w:t>
      </w:r>
      <w:r w:rsidR="00EC4D9C">
        <w:rPr>
          <w:sz w:val="22"/>
          <w:szCs w:val="22"/>
        </w:rPr>
        <w:t>Согласование</w:t>
      </w:r>
      <w:r w:rsidRPr="00EC4D9C">
        <w:rPr>
          <w:sz w:val="22"/>
          <w:szCs w:val="22"/>
        </w:rPr>
        <w:t xml:space="preserve"> изменени</w:t>
      </w:r>
      <w:r w:rsidR="00EC4D9C">
        <w:rPr>
          <w:sz w:val="22"/>
          <w:szCs w:val="22"/>
        </w:rPr>
        <w:t>й</w:t>
      </w:r>
      <w:r w:rsidRPr="00EC4D9C">
        <w:rPr>
          <w:sz w:val="22"/>
          <w:szCs w:val="22"/>
        </w:rPr>
        <w:t xml:space="preserve"> в </w:t>
      </w:r>
      <w:r w:rsidR="00EC4D9C">
        <w:rPr>
          <w:sz w:val="22"/>
          <w:szCs w:val="22"/>
        </w:rPr>
        <w:t>П</w:t>
      </w:r>
      <w:r w:rsidRPr="00EC4D9C">
        <w:rPr>
          <w:sz w:val="22"/>
          <w:szCs w:val="22"/>
        </w:rPr>
        <w:t xml:space="preserve">оложение об оплате труда </w:t>
      </w:r>
      <w:r w:rsidR="00EC4D9C" w:rsidRPr="00EC4D9C">
        <w:rPr>
          <w:sz w:val="22"/>
          <w:szCs w:val="22"/>
        </w:rPr>
        <w:t>и премировании работников СРО А «САПЗС».</w:t>
      </w:r>
    </w:p>
    <w:p w14:paraId="121A0D5F" w14:textId="6DCD0747" w:rsidR="007E6C84" w:rsidRPr="00D3675E" w:rsidRDefault="00EC4D9C" w:rsidP="00A471D9">
      <w:pPr>
        <w:tabs>
          <w:tab w:val="left" w:pos="10348"/>
        </w:tabs>
        <w:spacing w:line="360" w:lineRule="auto"/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E62CDE">
        <w:rPr>
          <w:i/>
          <w:sz w:val="22"/>
          <w:szCs w:val="22"/>
        </w:rPr>
        <w:t>Докладчик: Шадрин С. Г.</w:t>
      </w:r>
    </w:p>
    <w:p w14:paraId="0C7FAC5D" w14:textId="77777777" w:rsidR="001E117F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20B54AA1" w14:textId="77777777" w:rsidR="00A471D9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65FCD369" w14:textId="77777777" w:rsidR="00A471D9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500E7337" w14:textId="3FF31FE1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>, который предложил 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 xml:space="preserve">Общество с ограниченной ответственностью </w:t>
      </w:r>
      <w:r w:rsidR="00A37F89" w:rsidRPr="00A37F89">
        <w:rPr>
          <w:sz w:val="22"/>
          <w:szCs w:val="22"/>
        </w:rPr>
        <w:t xml:space="preserve">«НЕДРА» </w:t>
      </w:r>
      <w:r w:rsidR="00A37F89" w:rsidRPr="00541260">
        <w:rPr>
          <w:sz w:val="22"/>
          <w:szCs w:val="22"/>
        </w:rPr>
        <w:t xml:space="preserve">(ОГРН </w:t>
      </w:r>
      <w:r w:rsidR="00A37F89" w:rsidRPr="00A37F89">
        <w:rPr>
          <w:sz w:val="22"/>
          <w:szCs w:val="22"/>
        </w:rPr>
        <w:t>1022201759260</w:t>
      </w:r>
      <w:r w:rsidR="00A37F89" w:rsidRPr="00541260">
        <w:rPr>
          <w:sz w:val="22"/>
          <w:szCs w:val="22"/>
        </w:rPr>
        <w:t xml:space="preserve">; ИНН </w:t>
      </w:r>
      <w:r w:rsidR="00A37F89" w:rsidRPr="00A37F89">
        <w:rPr>
          <w:sz w:val="22"/>
          <w:szCs w:val="22"/>
        </w:rPr>
        <w:t>2225018272</w:t>
      </w:r>
      <w:r w:rsidR="00A37F89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>.</w:t>
      </w:r>
    </w:p>
    <w:p w14:paraId="5566E663" w14:textId="5F9E9447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r w:rsidRPr="00541260">
        <w:rPr>
          <w:sz w:val="22"/>
          <w:szCs w:val="22"/>
        </w:rPr>
        <w:t>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 xml:space="preserve">Общество с ограниченной ответственностью  </w:t>
      </w:r>
      <w:r w:rsidR="00A37F89" w:rsidRPr="00A37F89">
        <w:rPr>
          <w:sz w:val="22"/>
          <w:szCs w:val="22"/>
        </w:rPr>
        <w:t xml:space="preserve">«НЕДРА» </w:t>
      </w:r>
      <w:r w:rsidR="00A37F89" w:rsidRPr="00541260">
        <w:rPr>
          <w:sz w:val="22"/>
          <w:szCs w:val="22"/>
        </w:rPr>
        <w:t xml:space="preserve">(ОГРН </w:t>
      </w:r>
      <w:r w:rsidR="00A37F89" w:rsidRPr="00A37F89">
        <w:rPr>
          <w:sz w:val="22"/>
          <w:szCs w:val="22"/>
        </w:rPr>
        <w:t>1022201759260</w:t>
      </w:r>
      <w:r w:rsidR="00A37F89" w:rsidRPr="00541260">
        <w:rPr>
          <w:sz w:val="22"/>
          <w:szCs w:val="22"/>
        </w:rPr>
        <w:t xml:space="preserve">; ИНН </w:t>
      </w:r>
      <w:r w:rsidR="00A37F89" w:rsidRPr="00A37F89">
        <w:rPr>
          <w:sz w:val="22"/>
          <w:szCs w:val="22"/>
        </w:rPr>
        <w:t>2225018272</w:t>
      </w:r>
      <w:r w:rsidR="00A37F89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>.</w:t>
      </w:r>
    </w:p>
    <w:p w14:paraId="67A142E6" w14:textId="38A20BB7" w:rsidR="00541260" w:rsidRPr="00541260" w:rsidRDefault="00541260" w:rsidP="00541260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 xml:space="preserve">Предоставить Обществу с ограниченной ответственностью </w:t>
      </w:r>
      <w:r w:rsidR="00A37F89" w:rsidRPr="00A37F89">
        <w:rPr>
          <w:sz w:val="22"/>
          <w:szCs w:val="22"/>
        </w:rPr>
        <w:t xml:space="preserve">«НЕДРА» </w:t>
      </w:r>
      <w:r w:rsidR="00A37F89" w:rsidRPr="00541260">
        <w:rPr>
          <w:sz w:val="22"/>
          <w:szCs w:val="22"/>
        </w:rPr>
        <w:t xml:space="preserve">(ОГРН </w:t>
      </w:r>
      <w:r w:rsidR="00A37F89" w:rsidRPr="00A37F89">
        <w:rPr>
          <w:sz w:val="22"/>
          <w:szCs w:val="22"/>
        </w:rPr>
        <w:t>1022201759260</w:t>
      </w:r>
      <w:r w:rsidR="00A37F89" w:rsidRPr="00541260">
        <w:rPr>
          <w:sz w:val="22"/>
          <w:szCs w:val="22"/>
        </w:rPr>
        <w:t xml:space="preserve">; ИНН </w:t>
      </w:r>
      <w:r w:rsidR="00A37F89" w:rsidRPr="00A37F89">
        <w:rPr>
          <w:sz w:val="22"/>
          <w:szCs w:val="22"/>
        </w:rPr>
        <w:t>2225018272</w:t>
      </w:r>
      <w:r w:rsidR="00A37F89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 xml:space="preserve"> право:</w:t>
      </w:r>
    </w:p>
    <w:p w14:paraId="309050B7" w14:textId="77777777" w:rsidR="00541260" w:rsidRP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2B754A2F" w14:textId="40B4B541" w:rsid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 xml:space="preserve">- </w:t>
      </w:r>
      <w:r w:rsidRPr="00541260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541260">
        <w:rPr>
          <w:sz w:val="22"/>
          <w:szCs w:val="22"/>
        </w:rPr>
        <w:t xml:space="preserve">СРО А «САПЗС» </w:t>
      </w:r>
      <w:r w:rsidRPr="00541260">
        <w:rPr>
          <w:color w:val="000000"/>
          <w:sz w:val="22"/>
          <w:szCs w:val="22"/>
        </w:rPr>
        <w:t xml:space="preserve">сведения о приеме  </w:t>
      </w:r>
      <w:r w:rsidRPr="00541260">
        <w:rPr>
          <w:sz w:val="22"/>
          <w:szCs w:val="22"/>
        </w:rPr>
        <w:t xml:space="preserve">Общества с ограниченной ответственностью </w:t>
      </w:r>
      <w:r w:rsidR="00A37F89" w:rsidRPr="00A37F89">
        <w:rPr>
          <w:sz w:val="22"/>
          <w:szCs w:val="22"/>
        </w:rPr>
        <w:t xml:space="preserve">«НЕДРА» </w:t>
      </w:r>
      <w:r w:rsidR="00A37F89" w:rsidRPr="00541260">
        <w:rPr>
          <w:sz w:val="22"/>
          <w:szCs w:val="22"/>
        </w:rPr>
        <w:t xml:space="preserve">(ОГРН </w:t>
      </w:r>
      <w:r w:rsidR="00A37F89" w:rsidRPr="00A37F89">
        <w:rPr>
          <w:sz w:val="22"/>
          <w:szCs w:val="22"/>
        </w:rPr>
        <w:t>1022201759260</w:t>
      </w:r>
      <w:r w:rsidR="00A37F89" w:rsidRPr="00541260">
        <w:rPr>
          <w:sz w:val="22"/>
          <w:szCs w:val="22"/>
        </w:rPr>
        <w:t xml:space="preserve">; ИНН </w:t>
      </w:r>
      <w:r w:rsidR="00A37F89" w:rsidRPr="00A37F89">
        <w:rPr>
          <w:sz w:val="22"/>
          <w:szCs w:val="22"/>
        </w:rPr>
        <w:t>2225018272</w:t>
      </w:r>
      <w:r w:rsidR="00A37F89" w:rsidRPr="00541260">
        <w:rPr>
          <w:sz w:val="22"/>
          <w:szCs w:val="22"/>
        </w:rPr>
        <w:t>)</w:t>
      </w:r>
      <w:r w:rsidRPr="00541260">
        <w:rPr>
          <w:sz w:val="22"/>
          <w:szCs w:val="22"/>
        </w:rPr>
        <w:t xml:space="preserve">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«САПЗС».</w:t>
      </w:r>
    </w:p>
    <w:p w14:paraId="1B0E3E6C" w14:textId="77777777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BF855D6" w14:textId="77777777" w:rsidR="00A471D9" w:rsidRDefault="00A471D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</w:p>
    <w:p w14:paraId="12B87574" w14:textId="497EA860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  <w:r w:rsidRPr="00A37F89">
        <w:rPr>
          <w:b/>
          <w:sz w:val="22"/>
          <w:szCs w:val="22"/>
        </w:rPr>
        <w:lastRenderedPageBreak/>
        <w:t>По второму вопросу:</w:t>
      </w:r>
    </w:p>
    <w:p w14:paraId="02AB8BE2" w14:textId="7022195E" w:rsidR="00A37F89" w:rsidRDefault="00A37F89" w:rsidP="00A37F89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A37F89">
        <w:rPr>
          <w:rFonts w:eastAsia="Calibri"/>
          <w:spacing w:val="-4"/>
          <w:sz w:val="22"/>
          <w:szCs w:val="22"/>
          <w:lang w:eastAsia="en-US"/>
        </w:rPr>
        <w:t>Исполнительного директора Шадрина С.Г.</w:t>
      </w:r>
      <w:r w:rsidRPr="00A37F89">
        <w:rPr>
          <w:rFonts w:eastAsia="Calibri"/>
          <w:sz w:val="22"/>
          <w:szCs w:val="22"/>
          <w:lang w:eastAsia="en-US"/>
        </w:rPr>
        <w:t>, который предложил 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 г. Новосибирск, ул. Орджоникидзе, д. 31, от</w:t>
      </w:r>
      <w:r>
        <w:rPr>
          <w:rFonts w:eastAsia="Calibri"/>
          <w:sz w:val="22"/>
          <w:szCs w:val="22"/>
          <w:lang w:eastAsia="en-US"/>
        </w:rPr>
        <w:t xml:space="preserve">ель «Гранд Автограф»,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конференц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зал</w:t>
      </w:r>
      <w:proofErr w:type="gramEnd"/>
      <w:r w:rsidRPr="00A37F89">
        <w:rPr>
          <w:rFonts w:eastAsia="Calibri"/>
          <w:sz w:val="22"/>
          <w:szCs w:val="22"/>
          <w:lang w:eastAsia="en-US"/>
        </w:rPr>
        <w:t xml:space="preserve"> и избрать делегат</w:t>
      </w:r>
      <w:r w:rsidR="00E62CDE">
        <w:rPr>
          <w:rFonts w:eastAsia="Calibri"/>
          <w:sz w:val="22"/>
          <w:szCs w:val="22"/>
          <w:lang w:eastAsia="en-US"/>
        </w:rPr>
        <w:t>ами</w:t>
      </w:r>
      <w:r w:rsidRPr="00A37F89">
        <w:rPr>
          <w:rFonts w:eastAsia="Calibri"/>
          <w:sz w:val="22"/>
          <w:szCs w:val="22"/>
          <w:lang w:eastAsia="en-US"/>
        </w:rPr>
        <w:t xml:space="preserve"> от СРО А «САПЗС» </w:t>
      </w:r>
      <w:proofErr w:type="spellStart"/>
      <w:r w:rsidR="00E62CDE">
        <w:rPr>
          <w:rFonts w:eastAsia="Calibri"/>
          <w:sz w:val="22"/>
          <w:szCs w:val="22"/>
          <w:lang w:eastAsia="en-US"/>
        </w:rPr>
        <w:t>Анисифорова</w:t>
      </w:r>
      <w:proofErr w:type="spellEnd"/>
      <w:r w:rsidR="00E62CDE">
        <w:rPr>
          <w:rFonts w:eastAsia="Calibri"/>
          <w:sz w:val="22"/>
          <w:szCs w:val="22"/>
          <w:lang w:eastAsia="en-US"/>
        </w:rPr>
        <w:t xml:space="preserve"> Петра Ивановича </w:t>
      </w:r>
      <w:r w:rsidR="00E62CDE" w:rsidRPr="00A37F89">
        <w:rPr>
          <w:rFonts w:eastAsia="Calibri"/>
          <w:sz w:val="22"/>
          <w:szCs w:val="22"/>
          <w:lang w:eastAsia="en-US"/>
        </w:rPr>
        <w:t>–</w:t>
      </w:r>
      <w:r w:rsidR="00E62CDE">
        <w:rPr>
          <w:rFonts w:eastAsia="Calibri"/>
          <w:sz w:val="22"/>
          <w:szCs w:val="22"/>
          <w:lang w:eastAsia="en-US"/>
        </w:rPr>
        <w:t xml:space="preserve"> члена Правления </w:t>
      </w:r>
      <w:r w:rsidR="00E62CDE" w:rsidRPr="00A37F89">
        <w:rPr>
          <w:rFonts w:eastAsia="Calibri"/>
          <w:sz w:val="22"/>
          <w:szCs w:val="22"/>
          <w:lang w:eastAsia="en-US"/>
        </w:rPr>
        <w:t xml:space="preserve">СРО А «САПЗС» </w:t>
      </w:r>
      <w:r w:rsidR="00E62CDE">
        <w:rPr>
          <w:rFonts w:eastAsia="Calibri"/>
          <w:sz w:val="22"/>
          <w:szCs w:val="22"/>
          <w:lang w:eastAsia="en-US"/>
        </w:rPr>
        <w:t xml:space="preserve">и </w:t>
      </w:r>
      <w:r w:rsidRPr="00A37F89">
        <w:rPr>
          <w:rFonts w:eastAsia="Calibri"/>
          <w:sz w:val="22"/>
          <w:szCs w:val="22"/>
          <w:lang w:eastAsia="en-US"/>
        </w:rPr>
        <w:t xml:space="preserve">Кан Наталью Александровну – Председателя Правления СРО А «САПЗС» с правом решающего голоса по всем вопросам повестки дня. </w:t>
      </w:r>
    </w:p>
    <w:p w14:paraId="4DABAE69" w14:textId="4A39D817" w:rsidR="00541260" w:rsidRDefault="00A37F89" w:rsidP="00E62CDE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 xml:space="preserve">г. Новосибирск, ул. Орджоникидзе, д. 31, отель «Гранд Автограф», </w:t>
      </w:r>
      <w:proofErr w:type="spellStart"/>
      <w:proofErr w:type="gramStart"/>
      <w:r w:rsidRPr="00A37F89">
        <w:rPr>
          <w:rFonts w:eastAsia="Calibri"/>
          <w:sz w:val="22"/>
          <w:szCs w:val="22"/>
          <w:lang w:eastAsia="en-US"/>
        </w:rPr>
        <w:t>конференц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37F89">
        <w:rPr>
          <w:rFonts w:eastAsia="Calibri"/>
          <w:sz w:val="22"/>
          <w:szCs w:val="22"/>
          <w:lang w:eastAsia="en-US"/>
        </w:rPr>
        <w:t>зал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и и</w:t>
      </w:r>
      <w:r w:rsidRPr="00A37F89">
        <w:rPr>
          <w:rFonts w:eastAsia="Calibri"/>
          <w:sz w:val="22"/>
          <w:szCs w:val="22"/>
          <w:lang w:eastAsia="en-US"/>
        </w:rPr>
        <w:t xml:space="preserve">збрать </w:t>
      </w:r>
      <w:r w:rsidR="00E62CDE" w:rsidRPr="00A37F89">
        <w:rPr>
          <w:rFonts w:eastAsia="Calibri"/>
          <w:sz w:val="22"/>
          <w:szCs w:val="22"/>
          <w:lang w:eastAsia="en-US"/>
        </w:rPr>
        <w:t>делегат</w:t>
      </w:r>
      <w:r w:rsidR="00E62CDE">
        <w:rPr>
          <w:rFonts w:eastAsia="Calibri"/>
          <w:sz w:val="22"/>
          <w:szCs w:val="22"/>
          <w:lang w:eastAsia="en-US"/>
        </w:rPr>
        <w:t>ами</w:t>
      </w:r>
      <w:r w:rsidR="00E62CDE" w:rsidRPr="00A37F89">
        <w:rPr>
          <w:rFonts w:eastAsia="Calibri"/>
          <w:sz w:val="22"/>
          <w:szCs w:val="22"/>
          <w:lang w:eastAsia="en-US"/>
        </w:rPr>
        <w:t xml:space="preserve"> от СРО А «САПЗС» </w:t>
      </w:r>
      <w:proofErr w:type="spellStart"/>
      <w:r w:rsidR="00E62CDE">
        <w:rPr>
          <w:rFonts w:eastAsia="Calibri"/>
          <w:sz w:val="22"/>
          <w:szCs w:val="22"/>
          <w:lang w:eastAsia="en-US"/>
        </w:rPr>
        <w:t>Анисифорова</w:t>
      </w:r>
      <w:proofErr w:type="spellEnd"/>
      <w:r w:rsidR="00E62CDE">
        <w:rPr>
          <w:rFonts w:eastAsia="Calibri"/>
          <w:sz w:val="22"/>
          <w:szCs w:val="22"/>
          <w:lang w:eastAsia="en-US"/>
        </w:rPr>
        <w:t xml:space="preserve"> Петра Ивановича </w:t>
      </w:r>
      <w:r w:rsidR="00E62CDE" w:rsidRPr="00A37F89">
        <w:rPr>
          <w:rFonts w:eastAsia="Calibri"/>
          <w:sz w:val="22"/>
          <w:szCs w:val="22"/>
          <w:lang w:eastAsia="en-US"/>
        </w:rPr>
        <w:t>–</w:t>
      </w:r>
      <w:r w:rsidR="00E62CDE">
        <w:rPr>
          <w:rFonts w:eastAsia="Calibri"/>
          <w:sz w:val="22"/>
          <w:szCs w:val="22"/>
          <w:lang w:eastAsia="en-US"/>
        </w:rPr>
        <w:t xml:space="preserve"> члена Правления </w:t>
      </w:r>
      <w:r w:rsidR="00E62CDE" w:rsidRPr="00A37F89">
        <w:rPr>
          <w:rFonts w:eastAsia="Calibri"/>
          <w:sz w:val="22"/>
          <w:szCs w:val="22"/>
          <w:lang w:eastAsia="en-US"/>
        </w:rPr>
        <w:t xml:space="preserve">СРО А «САПЗС» </w:t>
      </w:r>
      <w:r w:rsidR="00E62CDE">
        <w:rPr>
          <w:rFonts w:eastAsia="Calibri"/>
          <w:sz w:val="22"/>
          <w:szCs w:val="22"/>
          <w:lang w:eastAsia="en-US"/>
        </w:rPr>
        <w:t xml:space="preserve">и </w:t>
      </w:r>
      <w:r w:rsidR="00E62CDE" w:rsidRPr="00A37F89">
        <w:rPr>
          <w:rFonts w:eastAsia="Calibri"/>
          <w:sz w:val="22"/>
          <w:szCs w:val="22"/>
          <w:lang w:eastAsia="en-US"/>
        </w:rPr>
        <w:t>Кан Наталью Александровну – Председателя Правления СРО А «САПЗС» с правом решающего голоса по всем вопросам повестки дня</w:t>
      </w:r>
      <w:r w:rsidR="00E62CDE">
        <w:rPr>
          <w:rFonts w:eastAsia="Calibri"/>
          <w:sz w:val="22"/>
          <w:szCs w:val="22"/>
          <w:lang w:eastAsia="en-US"/>
        </w:rPr>
        <w:t>.</w:t>
      </w:r>
    </w:p>
    <w:p w14:paraId="006F553A" w14:textId="77777777" w:rsidR="00E62CDE" w:rsidRDefault="00E62CDE" w:rsidP="00E62CDE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9FEA212" w14:textId="77777777" w:rsidR="00E62CDE" w:rsidRPr="00E62CDE" w:rsidRDefault="00E62CDE" w:rsidP="00E62CDE">
      <w:pPr>
        <w:contextualSpacing/>
        <w:jc w:val="both"/>
        <w:rPr>
          <w:b/>
          <w:sz w:val="22"/>
          <w:szCs w:val="22"/>
        </w:rPr>
      </w:pPr>
      <w:r w:rsidRPr="00E62CDE">
        <w:rPr>
          <w:b/>
          <w:sz w:val="22"/>
          <w:szCs w:val="22"/>
        </w:rPr>
        <w:t xml:space="preserve">По третьему вопросу: </w:t>
      </w:r>
    </w:p>
    <w:p w14:paraId="789C5E48" w14:textId="77777777" w:rsidR="00E62CDE" w:rsidRPr="00E62CDE" w:rsidRDefault="00E62CDE" w:rsidP="00E62CDE">
      <w:pPr>
        <w:contextualSpacing/>
        <w:jc w:val="both"/>
        <w:rPr>
          <w:sz w:val="22"/>
          <w:szCs w:val="22"/>
        </w:rPr>
      </w:pPr>
      <w:r w:rsidRPr="00E62CDE">
        <w:rPr>
          <w:b/>
          <w:sz w:val="22"/>
          <w:szCs w:val="22"/>
        </w:rPr>
        <w:t xml:space="preserve">Слушали: </w:t>
      </w:r>
      <w:r w:rsidRPr="00E62CDE">
        <w:rPr>
          <w:sz w:val="22"/>
          <w:szCs w:val="22"/>
        </w:rPr>
        <w:t xml:space="preserve">Исполнительного директора Шадрина С.Г., который предложил вынести для утверждения на Общем собрании СРО А «САПЗС» исполнительную смету доходов и расходов за 2022 г., с учетом корректировок относительно превышения по отдельным статьям сметы. </w:t>
      </w:r>
    </w:p>
    <w:p w14:paraId="4A253FC7" w14:textId="3D5413F6" w:rsidR="00E62CDE" w:rsidRDefault="00606F5E" w:rsidP="00E62CDE">
      <w:pPr>
        <w:contextualSpacing/>
        <w:jc w:val="both"/>
        <w:rPr>
          <w:sz w:val="22"/>
          <w:szCs w:val="22"/>
        </w:rPr>
      </w:pPr>
      <w:r w:rsidRPr="00EC4D9C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</w:t>
      </w:r>
      <w:r w:rsidR="00E62CDE" w:rsidRPr="00E62CDE">
        <w:rPr>
          <w:sz w:val="22"/>
          <w:szCs w:val="22"/>
        </w:rPr>
        <w:t xml:space="preserve">Вынести для утверждения на Общем собрании СРО А «САПЗС» исполнительную смету доходов и расходов за 2022 г., с учетом корректировок относительно превышения по отдельным статьям сметы. </w:t>
      </w:r>
      <w:proofErr w:type="gramStart"/>
      <w:r w:rsidR="00E62CDE" w:rsidRPr="00E62CDE">
        <w:rPr>
          <w:sz w:val="22"/>
          <w:szCs w:val="22"/>
        </w:rPr>
        <w:t>Перерасход по статье   «</w:t>
      </w:r>
      <w:r w:rsidR="00A10DBC">
        <w:rPr>
          <w:sz w:val="22"/>
          <w:szCs w:val="22"/>
        </w:rPr>
        <w:t xml:space="preserve">Расходы на информационно </w:t>
      </w:r>
      <w:r w:rsidR="00A10DBC" w:rsidRPr="00A37F89">
        <w:rPr>
          <w:rFonts w:eastAsia="Calibri"/>
          <w:sz w:val="22"/>
          <w:szCs w:val="22"/>
          <w:lang w:eastAsia="en-US"/>
        </w:rPr>
        <w:t>–</w:t>
      </w:r>
      <w:r w:rsidR="00A10DBC">
        <w:rPr>
          <w:rFonts w:eastAsia="Calibri"/>
          <w:sz w:val="22"/>
          <w:szCs w:val="22"/>
          <w:lang w:eastAsia="en-US"/>
        </w:rPr>
        <w:t xml:space="preserve"> консультационные услуги</w:t>
      </w:r>
      <w:r w:rsidR="00E62CDE">
        <w:rPr>
          <w:sz w:val="22"/>
          <w:szCs w:val="22"/>
        </w:rPr>
        <w:t xml:space="preserve">»   </w:t>
      </w:r>
      <w:r w:rsidR="00E62CDE" w:rsidRPr="00E62CDE">
        <w:rPr>
          <w:sz w:val="22"/>
          <w:szCs w:val="22"/>
        </w:rPr>
        <w:t>составил 3 766  руб., по статье  «Мобильная связь»  составил 352 руб., по статье  «Аренда помещения для проведения общего собрания»  составил 2 200 руб.  Данный перерасход скорректирован за счет экономии по статье  «Непредвиденные расходы» в сумме 6 318  руб.  В целом по исполнительной смете за 2022 г. перерасхода не произошло.</w:t>
      </w:r>
      <w:proofErr w:type="gramEnd"/>
    </w:p>
    <w:p w14:paraId="45569B5B" w14:textId="77777777" w:rsidR="00D67C79" w:rsidRDefault="00D67C79" w:rsidP="00E62CDE">
      <w:pPr>
        <w:contextualSpacing/>
        <w:jc w:val="both"/>
        <w:rPr>
          <w:sz w:val="22"/>
          <w:szCs w:val="22"/>
        </w:rPr>
      </w:pPr>
    </w:p>
    <w:p w14:paraId="4127AC45" w14:textId="77777777" w:rsidR="00EC4D9C" w:rsidRDefault="00D67C79" w:rsidP="00E62CDE">
      <w:pPr>
        <w:contextualSpacing/>
        <w:jc w:val="both"/>
        <w:rPr>
          <w:b/>
          <w:sz w:val="22"/>
          <w:szCs w:val="22"/>
        </w:rPr>
      </w:pPr>
      <w:r w:rsidRPr="00D67C79">
        <w:rPr>
          <w:b/>
          <w:sz w:val="22"/>
          <w:szCs w:val="22"/>
        </w:rPr>
        <w:t>По четвертому вопросу:</w:t>
      </w:r>
      <w:r w:rsidR="00EC4D9C" w:rsidRPr="00EC4D9C">
        <w:rPr>
          <w:b/>
          <w:sz w:val="22"/>
          <w:szCs w:val="22"/>
        </w:rPr>
        <w:t xml:space="preserve"> </w:t>
      </w:r>
    </w:p>
    <w:p w14:paraId="2692D6D7" w14:textId="4F2C3FC1" w:rsidR="00D67C79" w:rsidRDefault="00EC4D9C" w:rsidP="00E62CDE">
      <w:pPr>
        <w:contextualSpacing/>
        <w:jc w:val="both"/>
        <w:rPr>
          <w:sz w:val="22"/>
          <w:szCs w:val="22"/>
        </w:rPr>
      </w:pPr>
      <w:r w:rsidRPr="00E62CDE">
        <w:rPr>
          <w:b/>
          <w:sz w:val="22"/>
          <w:szCs w:val="22"/>
        </w:rPr>
        <w:t xml:space="preserve">Слушали: </w:t>
      </w:r>
      <w:r w:rsidRPr="00EC4D9C">
        <w:rPr>
          <w:sz w:val="22"/>
          <w:szCs w:val="22"/>
        </w:rPr>
        <w:t>Исполнительного директора Шадрина С.Г., который сообщил о необходимости изменения сроков выплаты аванса и заработной платы и внесения соответствующих изменений  в Положение об оплате труда и премировании работников СРО А «САПЗС»</w:t>
      </w:r>
      <w:r>
        <w:rPr>
          <w:sz w:val="22"/>
          <w:szCs w:val="22"/>
        </w:rPr>
        <w:t xml:space="preserve">. Указанные изменения связаны </w:t>
      </w:r>
      <w:r w:rsidRPr="00EC4D9C">
        <w:rPr>
          <w:sz w:val="22"/>
          <w:szCs w:val="22"/>
        </w:rPr>
        <w:t>с изменением порядка налогообложения выплат работникам с 2023 года.</w:t>
      </w:r>
    </w:p>
    <w:p w14:paraId="6F96A2CE" w14:textId="21856519" w:rsidR="00EC4D9C" w:rsidRPr="00EC4D9C" w:rsidRDefault="00EC4D9C" w:rsidP="00E62CDE">
      <w:pPr>
        <w:contextualSpacing/>
        <w:jc w:val="both"/>
        <w:rPr>
          <w:sz w:val="22"/>
          <w:szCs w:val="22"/>
        </w:rPr>
      </w:pPr>
      <w:r w:rsidRPr="00EC4D9C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Согласовать изменения </w:t>
      </w:r>
      <w:r w:rsidRPr="00EC4D9C">
        <w:rPr>
          <w:sz w:val="22"/>
          <w:szCs w:val="22"/>
        </w:rPr>
        <w:t>в Положение об оплате труда и премировании работников СРО А «САПЗС»</w:t>
      </w:r>
      <w:r>
        <w:rPr>
          <w:sz w:val="22"/>
          <w:szCs w:val="22"/>
        </w:rPr>
        <w:t>.</w:t>
      </w:r>
    </w:p>
    <w:p w14:paraId="1AF8D363" w14:textId="77777777" w:rsidR="00133032" w:rsidRPr="00E62CDE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74B6B0" w14:textId="229148A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D9D1CDC" w14:textId="77777777" w:rsidR="00A471D9" w:rsidRDefault="00A471D9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F691DAE" w14:textId="77777777" w:rsidR="00A471D9" w:rsidRDefault="00A471D9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8E19C60" w14:textId="77777777" w:rsidR="00977E36" w:rsidRDefault="00977E36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2652188" w14:textId="1CC418A1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015942AC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40C319A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E3F34" w14:textId="77777777" w:rsidR="000210D2" w:rsidRDefault="000210D2">
      <w:r>
        <w:separator/>
      </w:r>
    </w:p>
  </w:endnote>
  <w:endnote w:type="continuationSeparator" w:id="0">
    <w:p w14:paraId="665156E9" w14:textId="77777777" w:rsidR="000210D2" w:rsidRDefault="000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4DD9" w14:textId="77777777" w:rsidR="000210D2" w:rsidRDefault="000210D2">
      <w:r>
        <w:separator/>
      </w:r>
    </w:p>
  </w:footnote>
  <w:footnote w:type="continuationSeparator" w:id="0">
    <w:p w14:paraId="351DB3DD" w14:textId="77777777" w:rsidR="000210D2" w:rsidRDefault="0002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34C-D308-49A4-ACA8-C025672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123</cp:revision>
  <cp:lastPrinted>2023-01-19T02:59:00Z</cp:lastPrinted>
  <dcterms:created xsi:type="dcterms:W3CDTF">2018-11-01T04:36:00Z</dcterms:created>
  <dcterms:modified xsi:type="dcterms:W3CDTF">2023-01-19T03:00:00Z</dcterms:modified>
</cp:coreProperties>
</file>