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D873" w14:textId="1CA2272E" w:rsidR="00C94D45" w:rsidRPr="00C94D45" w:rsidRDefault="00C94D45" w:rsidP="00C94D45">
      <w:pPr>
        <w:pStyle w:val="a3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Тезисы отчета Исполнительного директора.</w:t>
      </w:r>
    </w:p>
    <w:p w14:paraId="6A3A2D43" w14:textId="77777777" w:rsidR="00C94D45" w:rsidRDefault="00C94D45" w:rsidP="0060752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6422D7" w14:textId="1161A66C" w:rsidR="0060752A" w:rsidRDefault="007102E7" w:rsidP="0060752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08.06.2020 г. вступило в силу положение </w:t>
      </w:r>
      <w:r w:rsidR="0060752A">
        <w:rPr>
          <w:rFonts w:ascii="Times New Roman" w:hAnsi="Times New Roman" w:cs="Times New Roman"/>
          <w:sz w:val="24"/>
          <w:szCs w:val="24"/>
        </w:rPr>
        <w:t xml:space="preserve">статьи 3.3. Федерального закона </w:t>
      </w:r>
      <w:r w:rsidR="0060752A" w:rsidRPr="0060752A">
        <w:rPr>
          <w:rFonts w:ascii="Times New Roman" w:hAnsi="Times New Roman" w:cs="Times New Roman"/>
          <w:sz w:val="24"/>
          <w:szCs w:val="24"/>
        </w:rPr>
        <w:t xml:space="preserve">от 29.12.2004 </w:t>
      </w:r>
      <w:r w:rsidR="0060752A">
        <w:rPr>
          <w:rFonts w:ascii="Times New Roman" w:hAnsi="Times New Roman" w:cs="Times New Roman"/>
          <w:sz w:val="24"/>
          <w:szCs w:val="24"/>
        </w:rPr>
        <w:t>№</w:t>
      </w:r>
      <w:r w:rsidR="0060752A" w:rsidRPr="0060752A">
        <w:rPr>
          <w:rFonts w:ascii="Times New Roman" w:hAnsi="Times New Roman" w:cs="Times New Roman"/>
          <w:sz w:val="24"/>
          <w:szCs w:val="24"/>
        </w:rPr>
        <w:t xml:space="preserve"> 191-ФЗ</w:t>
      </w:r>
      <w:r w:rsidR="0060752A">
        <w:rPr>
          <w:rFonts w:ascii="Times New Roman" w:hAnsi="Times New Roman" w:cs="Times New Roman"/>
          <w:sz w:val="24"/>
          <w:szCs w:val="24"/>
        </w:rPr>
        <w:t xml:space="preserve"> «</w:t>
      </w:r>
      <w:r w:rsidR="0060752A" w:rsidRPr="0060752A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60752A">
        <w:rPr>
          <w:rFonts w:ascii="Times New Roman" w:hAnsi="Times New Roman" w:cs="Times New Roman"/>
          <w:sz w:val="24"/>
          <w:szCs w:val="24"/>
        </w:rPr>
        <w:t xml:space="preserve">», согласно которому </w:t>
      </w:r>
      <w:r w:rsidR="0060752A" w:rsidRPr="0060752A">
        <w:rPr>
          <w:rFonts w:ascii="Times New Roman" w:hAnsi="Times New Roman" w:cs="Times New Roman"/>
          <w:sz w:val="24"/>
          <w:szCs w:val="24"/>
        </w:rPr>
        <w:t xml:space="preserve"> </w:t>
      </w:r>
      <w:r w:rsidR="0060752A" w:rsidRPr="0060752A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 января 2021 года</w:t>
      </w:r>
      <w:r w:rsidR="0060752A" w:rsidRPr="0060752A">
        <w:rPr>
          <w:rFonts w:ascii="Times New Roman" w:hAnsi="Times New Roman" w:cs="Times New Roman"/>
          <w:sz w:val="24"/>
          <w:szCs w:val="24"/>
        </w:rPr>
        <w:t xml:space="preserve">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</w:t>
      </w:r>
    </w:p>
    <w:p w14:paraId="516901DD" w14:textId="2FDC8D6F" w:rsidR="00B6707C" w:rsidRDefault="00153F78" w:rsidP="0060752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займов регламентирован </w:t>
      </w:r>
      <w:r w:rsidRPr="00153F7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95DEB" w14:textId="129520C3" w:rsidR="00153F78" w:rsidRPr="00D33A3A" w:rsidRDefault="00153F78" w:rsidP="00D33A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актами заём может быть предоставлен на следующие цели:</w:t>
      </w:r>
      <w:r w:rsidR="00D33A3A">
        <w:rPr>
          <w:rFonts w:ascii="Times New Roman" w:hAnsi="Times New Roman" w:cs="Times New Roman"/>
          <w:sz w:val="24"/>
          <w:szCs w:val="24"/>
        </w:rPr>
        <w:t xml:space="preserve"> в</w:t>
      </w:r>
      <w:r w:rsidRPr="00D33A3A">
        <w:rPr>
          <w:rFonts w:ascii="Times New Roman" w:hAnsi="Times New Roman" w:cs="Times New Roman"/>
          <w:b/>
          <w:bCs/>
          <w:sz w:val="24"/>
          <w:szCs w:val="24"/>
        </w:rPr>
        <w:t>ыплата заработной платы работникам членов СРО</w:t>
      </w:r>
      <w:r w:rsidR="001C6EF5" w:rsidRPr="00D3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2F52BA" w14:textId="1281F67A" w:rsidR="0060752A" w:rsidRDefault="00B6257E" w:rsidP="0060752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имеются и следующие риски:</w:t>
      </w:r>
    </w:p>
    <w:p w14:paraId="17916241" w14:textId="77777777" w:rsidR="001C6EF5" w:rsidRPr="001C6EF5" w:rsidRDefault="001C6EF5" w:rsidP="001C6EF5">
      <w:pPr>
        <w:pStyle w:val="a3"/>
        <w:numPr>
          <w:ilvl w:val="0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СРО должен соответствовать требованиям пункта 6 постановления </w:t>
      </w:r>
      <w:r w:rsidRPr="001C6EF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51FD750C" w14:textId="411724F7" w:rsidR="0060752A" w:rsidRDefault="00B6257E" w:rsidP="00B6707C">
      <w:pPr>
        <w:pStyle w:val="a3"/>
        <w:numPr>
          <w:ilvl w:val="0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57E">
        <w:rPr>
          <w:rFonts w:ascii="Times New Roman" w:hAnsi="Times New Roman" w:cs="Times New Roman"/>
          <w:sz w:val="24"/>
          <w:szCs w:val="24"/>
        </w:rPr>
        <w:t xml:space="preserve">Невозврат суммы займа и процентов за пользование </w:t>
      </w:r>
      <w:r>
        <w:rPr>
          <w:rFonts w:ascii="Times New Roman" w:hAnsi="Times New Roman" w:cs="Times New Roman"/>
          <w:sz w:val="24"/>
          <w:szCs w:val="24"/>
        </w:rPr>
        <w:t>денежными средствами</w:t>
      </w:r>
      <w:r w:rsidR="00B6707C">
        <w:rPr>
          <w:rFonts w:ascii="Times New Roman" w:hAnsi="Times New Roman" w:cs="Times New Roman"/>
          <w:sz w:val="24"/>
          <w:szCs w:val="24"/>
        </w:rPr>
        <w:t xml:space="preserve"> заемщиками</w:t>
      </w:r>
      <w:r w:rsidR="004C03F8">
        <w:rPr>
          <w:rFonts w:ascii="Times New Roman" w:hAnsi="Times New Roman" w:cs="Times New Roman"/>
          <w:sz w:val="24"/>
          <w:szCs w:val="24"/>
        </w:rPr>
        <w:t>. Не исключены ситуации, когда член СРО заключив договор займа и получив денежные средства, прекратит членство в Ассоциации в добровольном порядке</w:t>
      </w:r>
      <w:r w:rsidR="001C6EF5">
        <w:rPr>
          <w:rFonts w:ascii="Times New Roman" w:hAnsi="Times New Roman" w:cs="Times New Roman"/>
          <w:sz w:val="24"/>
          <w:szCs w:val="24"/>
        </w:rPr>
        <w:t xml:space="preserve"> или не сможет вернуть предоставленный заём и проценты в установленный срок. </w:t>
      </w:r>
      <w:r w:rsidR="004C03F8">
        <w:rPr>
          <w:rFonts w:ascii="Times New Roman" w:hAnsi="Times New Roman" w:cs="Times New Roman"/>
          <w:sz w:val="24"/>
          <w:szCs w:val="24"/>
        </w:rPr>
        <w:t>В этом случае СРО обязана будет в судебном порядке взыскать сумму займа. Но даже если суд удовлетворит исковые требования, то нет никакой гарантии, что решение</w:t>
      </w:r>
      <w:r w:rsidR="001C6EF5">
        <w:rPr>
          <w:rFonts w:ascii="Times New Roman" w:hAnsi="Times New Roman" w:cs="Times New Roman"/>
          <w:sz w:val="24"/>
          <w:szCs w:val="24"/>
        </w:rPr>
        <w:t xml:space="preserve"> суда</w:t>
      </w:r>
      <w:r w:rsidR="004C03F8">
        <w:rPr>
          <w:rFonts w:ascii="Times New Roman" w:hAnsi="Times New Roman" w:cs="Times New Roman"/>
          <w:sz w:val="24"/>
          <w:szCs w:val="24"/>
        </w:rPr>
        <w:t xml:space="preserve"> будет исполнен</w:t>
      </w:r>
      <w:r w:rsidR="001C6EF5">
        <w:rPr>
          <w:rFonts w:ascii="Times New Roman" w:hAnsi="Times New Roman" w:cs="Times New Roman"/>
          <w:sz w:val="24"/>
          <w:szCs w:val="24"/>
        </w:rPr>
        <w:t>о</w:t>
      </w:r>
      <w:r w:rsidR="004C03F8">
        <w:rPr>
          <w:rFonts w:ascii="Times New Roman" w:hAnsi="Times New Roman" w:cs="Times New Roman"/>
          <w:sz w:val="24"/>
          <w:szCs w:val="24"/>
        </w:rPr>
        <w:t>, и денежные средства будут возвращены.</w:t>
      </w:r>
    </w:p>
    <w:p w14:paraId="6A47A32D" w14:textId="69FC4556" w:rsidR="00B6707C" w:rsidRDefault="00B6257E" w:rsidP="004C03F8">
      <w:pPr>
        <w:pStyle w:val="a3"/>
        <w:numPr>
          <w:ilvl w:val="0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невозврата заемных средств ВСЕ члены СРО обязаны будут восполнить компенсационный фонд обеспечения договорных обязательств, даже если не заключали договор займа</w:t>
      </w:r>
      <w:r w:rsidR="004C03F8">
        <w:rPr>
          <w:rFonts w:ascii="Times New Roman" w:hAnsi="Times New Roman" w:cs="Times New Roman"/>
          <w:sz w:val="24"/>
          <w:szCs w:val="24"/>
        </w:rPr>
        <w:t xml:space="preserve">. Если КФ ОДО не будет восстановлен, то СРО может быть исключена из государственного реестра саморегулируемых организаций. </w:t>
      </w:r>
    </w:p>
    <w:p w14:paraId="2CBF8A71" w14:textId="77777777" w:rsidR="001C6EF5" w:rsidRDefault="004C03F8" w:rsidP="001C6EF5">
      <w:pPr>
        <w:pStyle w:val="a3"/>
        <w:numPr>
          <w:ilvl w:val="0"/>
          <w:numId w:val="1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анализа пакета документов заемщика и последующей выдачи займов схожа с процедурой выдачи кредитов в банках. У специалистов СРО знания в области кредитования отсутствуют. Соответственно, у СРО может возникнуть необходимость в работниках, обладающих специальными познаниями в области кредитования. Что, в свою очередь, объективно приведет к увеличению численности работников СРО и увеличению расходов на оплату труда, а в будущем- увеличению размера членских взносов.</w:t>
      </w:r>
    </w:p>
    <w:p w14:paraId="147A627F" w14:textId="1C087124" w:rsidR="00020E16" w:rsidRDefault="007B5DC7" w:rsidP="007B5D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был проведен опрос членов Ассоциации о целесообразности предоставления займов. В опросе приняли </w:t>
      </w:r>
      <w:r w:rsidRPr="00F2790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27905" w:rsidRPr="00F27905">
        <w:rPr>
          <w:rFonts w:ascii="Times New Roman" w:hAnsi="Times New Roman" w:cs="Times New Roman"/>
          <w:sz w:val="24"/>
          <w:szCs w:val="24"/>
        </w:rPr>
        <w:t>135</w:t>
      </w:r>
      <w:r w:rsidR="00C1708E" w:rsidRPr="00C1708E">
        <w:rPr>
          <w:rFonts w:ascii="Times New Roman" w:hAnsi="Times New Roman" w:cs="Times New Roman"/>
          <w:sz w:val="24"/>
          <w:szCs w:val="24"/>
        </w:rPr>
        <w:t xml:space="preserve"> </w:t>
      </w:r>
      <w:r w:rsidR="00C1708E">
        <w:rPr>
          <w:rFonts w:ascii="Times New Roman" w:hAnsi="Times New Roman" w:cs="Times New Roman"/>
          <w:sz w:val="24"/>
          <w:szCs w:val="24"/>
        </w:rPr>
        <w:t>из 166</w:t>
      </w:r>
      <w:r w:rsidRPr="00F27905">
        <w:rPr>
          <w:rFonts w:ascii="Times New Roman" w:hAnsi="Times New Roman" w:cs="Times New Roman"/>
          <w:sz w:val="24"/>
          <w:szCs w:val="24"/>
        </w:rPr>
        <w:t xml:space="preserve"> членов СРО</w:t>
      </w:r>
      <w:r w:rsidR="00C1708E">
        <w:rPr>
          <w:rFonts w:ascii="Times New Roman" w:hAnsi="Times New Roman" w:cs="Times New Roman"/>
          <w:sz w:val="24"/>
          <w:szCs w:val="24"/>
        </w:rPr>
        <w:t xml:space="preserve"> (81%)</w:t>
      </w:r>
      <w:r w:rsidRPr="00F27905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27905" w:rsidRPr="00F27905">
        <w:rPr>
          <w:rFonts w:ascii="Times New Roman" w:hAnsi="Times New Roman" w:cs="Times New Roman"/>
          <w:sz w:val="24"/>
          <w:szCs w:val="24"/>
        </w:rPr>
        <w:t xml:space="preserve">120 </w:t>
      </w:r>
      <w:r w:rsidRPr="00F27905">
        <w:rPr>
          <w:rFonts w:ascii="Times New Roman" w:hAnsi="Times New Roman" w:cs="Times New Roman"/>
          <w:sz w:val="24"/>
          <w:szCs w:val="24"/>
        </w:rPr>
        <w:t>(</w:t>
      </w:r>
      <w:r w:rsidR="00F27905" w:rsidRPr="00F27905">
        <w:rPr>
          <w:rFonts w:ascii="Times New Roman" w:hAnsi="Times New Roman" w:cs="Times New Roman"/>
          <w:sz w:val="24"/>
          <w:szCs w:val="24"/>
        </w:rPr>
        <w:t>89</w:t>
      </w:r>
      <w:r w:rsidRPr="00F27905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высказались против предоставления займов. </w:t>
      </w:r>
    </w:p>
    <w:p w14:paraId="5EBB6B9C" w14:textId="5BF2941E" w:rsidR="00A73FB5" w:rsidRDefault="00A73FB5" w:rsidP="007B5D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была изучена практика других проектных СРО, большинство которых на своих общих собраниях приняли решение отказаться от выдачи займов своим членам.</w:t>
      </w:r>
    </w:p>
    <w:p w14:paraId="55B49A24" w14:textId="60D9BCD5" w:rsidR="007B5DC7" w:rsidRDefault="007B5DC7" w:rsidP="007B5DC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результаты опроса, </w:t>
      </w:r>
      <w:r w:rsidR="00A73FB5">
        <w:rPr>
          <w:rFonts w:ascii="Times New Roman" w:hAnsi="Times New Roman" w:cs="Times New Roman"/>
          <w:sz w:val="24"/>
          <w:szCs w:val="24"/>
        </w:rPr>
        <w:t xml:space="preserve">а также опыт других проектных СРО, </w:t>
      </w:r>
      <w:r>
        <w:rPr>
          <w:rFonts w:ascii="Times New Roman" w:hAnsi="Times New Roman" w:cs="Times New Roman"/>
          <w:sz w:val="24"/>
          <w:szCs w:val="24"/>
        </w:rPr>
        <w:t>Правление СРО А «САПЗС» и исполнительная дирекция пришли к следующим выводам:</w:t>
      </w:r>
    </w:p>
    <w:p w14:paraId="318FEC2C" w14:textId="766A3C1F" w:rsidR="007B5DC7" w:rsidRDefault="0054558C" w:rsidP="007B5DC7">
      <w:pPr>
        <w:pStyle w:val="a3"/>
        <w:numPr>
          <w:ilvl w:val="0"/>
          <w:numId w:val="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займов в СРО А «САПЗС» не является целесообразным, поскольку подавляющее большинство членов Ассоциации высказалось против выдачи займов.</w:t>
      </w:r>
    </w:p>
    <w:p w14:paraId="6851DF48" w14:textId="187AB076" w:rsidR="0054558C" w:rsidRDefault="0054558C" w:rsidP="007B5DC7">
      <w:pPr>
        <w:pStyle w:val="a3"/>
        <w:numPr>
          <w:ilvl w:val="0"/>
          <w:numId w:val="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риск</w:t>
      </w:r>
      <w:r w:rsidRPr="007B5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невозврата заемных средств, а значит, риск </w:t>
      </w:r>
      <w:r w:rsidRPr="007B5DC7">
        <w:rPr>
          <w:rFonts w:ascii="Times New Roman" w:hAnsi="Times New Roman" w:cs="Times New Roman"/>
          <w:sz w:val="24"/>
          <w:szCs w:val="24"/>
        </w:rPr>
        <w:t xml:space="preserve">потери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7B5DC7">
        <w:rPr>
          <w:rFonts w:ascii="Times New Roman" w:hAnsi="Times New Roman" w:cs="Times New Roman"/>
          <w:sz w:val="24"/>
          <w:szCs w:val="24"/>
        </w:rPr>
        <w:t>компфонда</w:t>
      </w:r>
      <w:r>
        <w:rPr>
          <w:rFonts w:ascii="Times New Roman" w:hAnsi="Times New Roman" w:cs="Times New Roman"/>
          <w:sz w:val="24"/>
          <w:szCs w:val="24"/>
        </w:rPr>
        <w:t xml:space="preserve"> ОДО</w:t>
      </w:r>
      <w:r w:rsidRPr="007B5DC7">
        <w:rPr>
          <w:rFonts w:ascii="Times New Roman" w:hAnsi="Times New Roman" w:cs="Times New Roman"/>
          <w:sz w:val="24"/>
          <w:szCs w:val="24"/>
        </w:rPr>
        <w:t>. </w:t>
      </w:r>
    </w:p>
    <w:p w14:paraId="2372659E" w14:textId="336CF7C6" w:rsidR="0054558C" w:rsidRPr="00A73FB5" w:rsidRDefault="0054558C" w:rsidP="0054558C">
      <w:pPr>
        <w:pStyle w:val="a3"/>
        <w:numPr>
          <w:ilvl w:val="0"/>
          <w:numId w:val="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FB5">
        <w:rPr>
          <w:rFonts w:ascii="Times New Roman" w:hAnsi="Times New Roman" w:cs="Times New Roman"/>
          <w:sz w:val="24"/>
          <w:szCs w:val="24"/>
        </w:rPr>
        <w:t>С учетом мнения членов СРО А «САПЗС» в</w:t>
      </w:r>
      <w:r w:rsidR="007B5DC7" w:rsidRPr="00A73FB5">
        <w:rPr>
          <w:rFonts w:ascii="Times New Roman" w:hAnsi="Times New Roman" w:cs="Times New Roman"/>
          <w:sz w:val="24"/>
          <w:szCs w:val="24"/>
        </w:rPr>
        <w:t xml:space="preserve"> целях сохранения средств компенсационного фонда обеспечения договорных обязательств </w:t>
      </w:r>
      <w:r w:rsidR="007B5DC7" w:rsidRPr="00A73FB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рекомендовать</w:t>
      </w:r>
      <w:r w:rsidR="007B5DC7" w:rsidRPr="00A73FB5">
        <w:rPr>
          <w:rFonts w:ascii="Times New Roman" w:hAnsi="Times New Roman" w:cs="Times New Roman"/>
          <w:sz w:val="24"/>
          <w:szCs w:val="24"/>
        </w:rPr>
        <w:t xml:space="preserve"> Общему собранию членов СРО А «САПЗС» принять решение </w:t>
      </w:r>
      <w:r w:rsidRPr="00A73FB5">
        <w:rPr>
          <w:rFonts w:ascii="Times New Roman" w:hAnsi="Times New Roman" w:cs="Times New Roman"/>
          <w:sz w:val="24"/>
          <w:szCs w:val="24"/>
        </w:rPr>
        <w:t>об отказе от реализации права выдачи займов</w:t>
      </w:r>
      <w:r w:rsidR="007B5DC7" w:rsidRPr="00A73FB5">
        <w:rPr>
          <w:rFonts w:ascii="Times New Roman" w:hAnsi="Times New Roman" w:cs="Times New Roman"/>
          <w:sz w:val="24"/>
          <w:szCs w:val="24"/>
        </w:rPr>
        <w:t xml:space="preserve"> из средств компенсационного фонда обеспечения договорных обязательств</w:t>
      </w:r>
      <w:r w:rsidRPr="00A73FB5">
        <w:rPr>
          <w:rFonts w:ascii="Times New Roman" w:hAnsi="Times New Roman" w:cs="Times New Roman"/>
          <w:sz w:val="24"/>
          <w:szCs w:val="24"/>
        </w:rPr>
        <w:t>.</w:t>
      </w:r>
    </w:p>
    <w:sectPr w:rsidR="0054558C" w:rsidRPr="00A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F04"/>
    <w:multiLevelType w:val="hybridMultilevel"/>
    <w:tmpl w:val="BBC60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7B13"/>
    <w:multiLevelType w:val="hybridMultilevel"/>
    <w:tmpl w:val="2D5A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031"/>
    <w:multiLevelType w:val="hybridMultilevel"/>
    <w:tmpl w:val="710A0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D30"/>
    <w:multiLevelType w:val="hybridMultilevel"/>
    <w:tmpl w:val="0E809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E7"/>
    <w:rsid w:val="00020E16"/>
    <w:rsid w:val="00153F78"/>
    <w:rsid w:val="001C6EF5"/>
    <w:rsid w:val="004C03F8"/>
    <w:rsid w:val="0054558C"/>
    <w:rsid w:val="0060752A"/>
    <w:rsid w:val="007102E7"/>
    <w:rsid w:val="007B5DC7"/>
    <w:rsid w:val="00A73FB5"/>
    <w:rsid w:val="00B6257E"/>
    <w:rsid w:val="00B6707C"/>
    <w:rsid w:val="00BD654D"/>
    <w:rsid w:val="00C1708E"/>
    <w:rsid w:val="00C5650C"/>
    <w:rsid w:val="00C94D45"/>
    <w:rsid w:val="00D33A3A"/>
    <w:rsid w:val="00DD547F"/>
    <w:rsid w:val="00E65B90"/>
    <w:rsid w:val="00EE73A7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2CD2"/>
  <w15:chartTrackingRefBased/>
  <w15:docId w15:val="{57055C76-63A6-4762-A8EE-37867A98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75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2020-10-20T03:11:00Z</dcterms:created>
  <dcterms:modified xsi:type="dcterms:W3CDTF">2020-10-21T02:09:00Z</dcterms:modified>
</cp:coreProperties>
</file>